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5E" w:rsidRPr="0006105E" w:rsidRDefault="0006105E" w:rsidP="0006105E">
      <w:pPr>
        <w:shd w:val="clear" w:color="auto" w:fill="FFFFFF"/>
        <w:spacing w:before="375" w:after="37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Средства обучения</w:t>
      </w:r>
    </w:p>
    <w:p w:rsidR="0006105E" w:rsidRPr="0006105E" w:rsidRDefault="0006105E" w:rsidP="0006105E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Средства обучения и воспитания –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06105E" w:rsidRPr="0006105E" w:rsidRDefault="0006105E" w:rsidP="0006105E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Принципы использования средств обучения в </w:t>
      </w:r>
      <w:r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АН ПОО Южной АШ РО ДОСААФ России РО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:</w:t>
      </w:r>
    </w:p>
    <w:p w:rsidR="0006105E" w:rsidRPr="0006105E" w:rsidRDefault="0006105E" w:rsidP="0006105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учет возрастных и психологических особенностей обучающихся;</w:t>
      </w:r>
    </w:p>
    <w:p w:rsidR="0006105E" w:rsidRPr="0006105E" w:rsidRDefault="0006105E" w:rsidP="0006105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обучающегося через визуальную, аудиальную, кинестетическую системы восприятия в образовательных целях;</w:t>
      </w:r>
    </w:p>
    <w:p w:rsidR="0006105E" w:rsidRPr="0006105E" w:rsidRDefault="0006105E" w:rsidP="0006105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06105E" w:rsidRPr="0006105E" w:rsidRDefault="0006105E" w:rsidP="0006105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сотворчество педагога и обучающегося;</w:t>
      </w:r>
    </w:p>
    <w:p w:rsidR="0006105E" w:rsidRPr="0006105E" w:rsidRDefault="0006105E" w:rsidP="0006105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приоритет правил безопасности в использовании средств обучения.</w:t>
      </w:r>
    </w:p>
    <w:p w:rsidR="0006105E" w:rsidRPr="0006105E" w:rsidRDefault="0006105E" w:rsidP="00061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  <w:t>В процессе обучения используются следующие средства обучения:</w:t>
      </w:r>
    </w:p>
    <w:p w:rsidR="0006105E" w:rsidRPr="0006105E" w:rsidRDefault="0006105E" w:rsidP="0006105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печатные (учебники, учебно-методические пособия, справочная литература, рабочие тетради, раздаточный материал, методические рекомендации, сборники тестовых заданий и проблемно-ситуационных задач и др.);</w:t>
      </w:r>
    </w:p>
    <w:p w:rsidR="0006105E" w:rsidRPr="0006105E" w:rsidRDefault="0006105E" w:rsidP="0006105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электронные образовательные ресурсы (электронные учебники, образовательные мультимедийные образовательные обучающие программы, тестовые программы);</w:t>
      </w:r>
    </w:p>
    <w:p w:rsidR="0006105E" w:rsidRPr="0006105E" w:rsidRDefault="0006105E" w:rsidP="0006105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аудиовизуальные (слайды, </w:t>
      </w:r>
      <w:proofErr w:type="gramStart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слайд-фильмы</w:t>
      </w:r>
      <w:proofErr w:type="gramEnd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, образовательные видеофильмы, учебные фильмы на цифровых носителях);</w:t>
      </w:r>
    </w:p>
    <w:p w:rsidR="0006105E" w:rsidRPr="0006105E" w:rsidRDefault="0006105E" w:rsidP="0006105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изобразительные (плакаты, карты, схемы, фотоснимки, рисунки, графики, таблицы и др.);</w:t>
      </w:r>
    </w:p>
    <w:p w:rsidR="0006105E" w:rsidRPr="0006105E" w:rsidRDefault="0006105E" w:rsidP="0006105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демонстрационные (муляжи, макеты, </w:t>
      </w:r>
      <w:r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агрегаты, 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торс человека, стенды и т.д.);</w:t>
      </w:r>
    </w:p>
    <w:p w:rsidR="0006105E" w:rsidRPr="0006105E" w:rsidRDefault="0006105E" w:rsidP="0006105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тренажеры (манекен </w:t>
      </w:r>
      <w:r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человека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для отработки навыков сердечно-легочной реанимации, манекен-торс для обучения сердечно-легочной реанимаци</w:t>
      </w:r>
      <w:r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и, многофункциональный манекен 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и др.);</w:t>
      </w:r>
    </w:p>
    <w:p w:rsidR="0006105E" w:rsidRPr="0006105E" w:rsidRDefault="0006105E" w:rsidP="0006105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учебные приборы (разновесные весы, барометры, психрометры, колбы, микроскопы, тонометры, фонендоскопы, микроскопы и т.д.)</w:t>
      </w:r>
      <w:proofErr w:type="gramEnd"/>
    </w:p>
    <w:p w:rsidR="0006105E" w:rsidRPr="0006105E" w:rsidRDefault="0006105E" w:rsidP="0006105E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КГБ ПОУ «Уссурийский медицинский колледж» обеспечено необходимым комплектом лицензионного программного обеспечения.</w:t>
      </w:r>
    </w:p>
    <w:p w:rsidR="0006105E" w:rsidRPr="0006105E" w:rsidRDefault="0006105E" w:rsidP="0006105E">
      <w:pPr>
        <w:shd w:val="clear" w:color="auto" w:fill="FFFFFF"/>
        <w:spacing w:before="375" w:after="37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lastRenderedPageBreak/>
        <w:t>Средства воспитания</w:t>
      </w:r>
    </w:p>
    <w:p w:rsidR="0006105E" w:rsidRPr="0006105E" w:rsidRDefault="0006105E" w:rsidP="0006105E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Реализация задач всестороннего развития личности в </w:t>
      </w:r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АН ПОО Южной АШ РО ДОСААФ России РО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осуществляется через учебную и </w:t>
      </w:r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практическую подготовку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, традиционные </w:t>
      </w:r>
      <w:proofErr w:type="spellStart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внутри</w:t>
      </w:r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школьные</w:t>
      </w:r>
      <w:proofErr w:type="spellEnd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мероприятия, создание социокультурной среды во </w:t>
      </w:r>
      <w:proofErr w:type="spellStart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внеучебное</w:t>
      </w:r>
      <w:proofErr w:type="spellEnd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время, построение системы внеклассной работы, нацеленной на духовно-нравственное развитие каждого обучающегося.</w:t>
      </w:r>
    </w:p>
    <w:p w:rsidR="0006105E" w:rsidRPr="0006105E" w:rsidRDefault="0006105E" w:rsidP="0006105E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Основными подходами в организации воспитательного процесса являются: </w:t>
      </w:r>
      <w:proofErr w:type="gramStart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системный</w:t>
      </w:r>
      <w:proofErr w:type="gramEnd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, </w:t>
      </w:r>
      <w:proofErr w:type="spellStart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деятельностный</w:t>
      </w:r>
      <w:proofErr w:type="spellEnd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, социально-личностный, основанные на гармонизации социальных требований и индивидуальных запросов развивающейся личности.</w:t>
      </w:r>
    </w:p>
    <w:p w:rsidR="0006105E" w:rsidRPr="0006105E" w:rsidRDefault="0006105E" w:rsidP="0006105E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Взаимодействие субъектов воспитания в </w:t>
      </w:r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АН ПОО Южной АШ РО ДОСААФ России РО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осуществляется в процессе обучения, учебно-исследовательской деятельности, учебно-производственной работы и </w:t>
      </w:r>
      <w:proofErr w:type="spellStart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внеучебной</w:t>
      </w:r>
      <w:proofErr w:type="spellEnd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деятельности по средствам проведения в </w:t>
      </w:r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автошколе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мероприятий различной направленности:</w:t>
      </w:r>
      <w:r w:rsidRPr="0006105E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</w:p>
    <w:p w:rsidR="0006105E" w:rsidRPr="0006105E" w:rsidRDefault="0006105E" w:rsidP="0006105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мероприятия, направленные на гражданско-патриотическое воспитание и развитие толерантности молодёжи;</w:t>
      </w:r>
    </w:p>
    <w:p w:rsidR="0006105E" w:rsidRPr="0006105E" w:rsidRDefault="0006105E" w:rsidP="0006105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мероприятия, направленные на нравственное воспитание;</w:t>
      </w:r>
    </w:p>
    <w:p w:rsidR="0006105E" w:rsidRPr="0006105E" w:rsidRDefault="0006105E" w:rsidP="0006105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мероприятия, направленные на эстетическое воспитание и поддержку творчества;</w:t>
      </w:r>
    </w:p>
    <w:p w:rsidR="0006105E" w:rsidRPr="0006105E" w:rsidRDefault="0006105E" w:rsidP="0006105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мероприятия, направленные на физическое воспитание и организацию спортивного досуга </w:t>
      </w:r>
      <w:proofErr w:type="gramStart"/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о</w:t>
      </w:r>
      <w:bookmarkStart w:id="0" w:name="_GoBack"/>
      <w:bookmarkEnd w:id="0"/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бучаемых</w:t>
      </w:r>
      <w:proofErr w:type="gramEnd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;</w:t>
      </w:r>
    </w:p>
    <w:p w:rsidR="0006105E" w:rsidRPr="0006105E" w:rsidRDefault="0006105E" w:rsidP="0006105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мероприятия, направленные на экологическое воспитание;</w:t>
      </w:r>
    </w:p>
    <w:p w:rsidR="0006105E" w:rsidRPr="0006105E" w:rsidRDefault="0006105E" w:rsidP="0006105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мероприятия, направленные на трудовое и профессиональное воспитание;</w:t>
      </w:r>
    </w:p>
    <w:p w:rsidR="0006105E" w:rsidRPr="0006105E" w:rsidRDefault="0006105E" w:rsidP="0006105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мероприятия, направленные на экономическое воспитание;</w:t>
      </w:r>
    </w:p>
    <w:p w:rsidR="0006105E" w:rsidRPr="0006105E" w:rsidRDefault="0006105E" w:rsidP="0006105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мероприятия, направленные на формирование здорового образа жизни у </w:t>
      </w:r>
      <w:proofErr w:type="gramStart"/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обучаемых</w:t>
      </w:r>
      <w:proofErr w:type="gramEnd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;</w:t>
      </w:r>
    </w:p>
    <w:p w:rsidR="0006105E" w:rsidRPr="0006105E" w:rsidRDefault="0006105E" w:rsidP="0006105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мероприятия, направленные на формирование антикоррупционного </w:t>
      </w:r>
      <w:proofErr w:type="spellStart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мировозрения</w:t>
      </w:r>
      <w:proofErr w:type="spellEnd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;</w:t>
      </w:r>
      <w:proofErr w:type="gramEnd"/>
    </w:p>
    <w:p w:rsidR="0006105E" w:rsidRPr="0006105E" w:rsidRDefault="0006105E" w:rsidP="0006105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мероприятия, направленные на формирование антинаркотической информационной политики.</w:t>
      </w:r>
    </w:p>
    <w:p w:rsidR="00724BE8" w:rsidRDefault="0006105E" w:rsidP="0006105E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Воспитательная деятельность в колледже многогранна. В течение всего периода обучения психолого-педагогическое сопровождение образовательного процесса осуществляется педагогом-психологом, преподавателями, </w:t>
      </w:r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мастерами производственного обучения вождению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. </w:t>
      </w:r>
    </w:p>
    <w:p w:rsidR="0006105E" w:rsidRPr="0006105E" w:rsidRDefault="0006105E" w:rsidP="0006105E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В процессе воспитания и обучения в </w:t>
      </w:r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автошколе 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созданы внутренние и внешние условия.</w:t>
      </w:r>
    </w:p>
    <w:p w:rsidR="00724BE8" w:rsidRDefault="00724BE8" w:rsidP="0006105E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06105E" w:rsidRPr="0006105E" w:rsidRDefault="0006105E" w:rsidP="0006105E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Внутренние условия:</w:t>
      </w:r>
    </w:p>
    <w:p w:rsidR="0006105E" w:rsidRPr="0006105E" w:rsidRDefault="0006105E" w:rsidP="0006105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система работы </w:t>
      </w:r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преподавателей и мастеров производственного обучения вождению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учебных групп, эффективность деятельности </w:t>
      </w:r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предметной комиссии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;</w:t>
      </w:r>
    </w:p>
    <w:p w:rsidR="0006105E" w:rsidRPr="0006105E" w:rsidRDefault="0006105E" w:rsidP="0006105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социально-педагогическое сопровождение;</w:t>
      </w:r>
    </w:p>
    <w:p w:rsidR="0006105E" w:rsidRPr="0006105E" w:rsidRDefault="0006105E" w:rsidP="0006105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построение образовательного пространства на основе интеграции обучения, развития и воспитания с приоритетом последнего (предметные декады);</w:t>
      </w:r>
    </w:p>
    <w:p w:rsidR="0006105E" w:rsidRPr="0006105E" w:rsidRDefault="0006105E" w:rsidP="0006105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система традиций </w:t>
      </w:r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автошколы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;</w:t>
      </w:r>
    </w:p>
    <w:p w:rsidR="0006105E" w:rsidRPr="0006105E" w:rsidRDefault="0006105E" w:rsidP="0006105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налажено тесное взаимодействие с родителями через систему традиционных </w:t>
      </w:r>
      <w:proofErr w:type="spellStart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внутри</w:t>
      </w:r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школьных</w:t>
      </w:r>
      <w:proofErr w:type="spellEnd"/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мероприятий;</w:t>
      </w:r>
    </w:p>
    <w:p w:rsidR="0006105E" w:rsidRPr="0006105E" w:rsidRDefault="0006105E" w:rsidP="0006105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создан сайт </w:t>
      </w:r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автошколы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, который регулярно пополняется.</w:t>
      </w:r>
    </w:p>
    <w:p w:rsidR="0006105E" w:rsidRPr="0006105E" w:rsidRDefault="0006105E" w:rsidP="0006105E">
      <w:pPr>
        <w:shd w:val="clear" w:color="auto" w:fill="FFFFFF"/>
        <w:spacing w:before="375" w:after="37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К внешним условиям мы относим сотрудничество с социокультурными, образовательными и спортивными учреждениями города, в рамках которого обучающиеся </w:t>
      </w:r>
      <w:r w:rsidR="00724B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автошколы</w:t>
      </w:r>
      <w:r w:rsidRPr="0006105E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приобретают опыт взаимодействия с другими микросоциумами, обогащая тем самым свой внутренний мир, приобретая навыки коммуникации, определяя свое место в мире.</w:t>
      </w:r>
    </w:p>
    <w:p w:rsidR="0093774A" w:rsidRDefault="0093774A"/>
    <w:sectPr w:rsidR="0093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99D"/>
    <w:multiLevelType w:val="multilevel"/>
    <w:tmpl w:val="9F6C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83BD0"/>
    <w:multiLevelType w:val="multilevel"/>
    <w:tmpl w:val="8F36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B7FF5"/>
    <w:multiLevelType w:val="multilevel"/>
    <w:tmpl w:val="7256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C15B9"/>
    <w:multiLevelType w:val="multilevel"/>
    <w:tmpl w:val="0BC8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91"/>
    <w:rsid w:val="0006105E"/>
    <w:rsid w:val="001F4F91"/>
    <w:rsid w:val="00724BE8"/>
    <w:rsid w:val="009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2022-02-08T06:31:00Z</dcterms:created>
  <dcterms:modified xsi:type="dcterms:W3CDTF">2022-02-08T06:31:00Z</dcterms:modified>
</cp:coreProperties>
</file>